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</w:t>
      </w:r>
      <w:r>
        <w:rPr>
          <w:rFonts w:hint="eastAsia"/>
          <w:b/>
          <w:bCs/>
        </w:rPr>
        <w:t>是否在医院的明显处所悬挂《医疗机构执业许可证》</w:t>
      </w:r>
    </w:p>
    <w:p>
      <w:pPr>
        <w:rPr>
          <w:rFonts w:hint="eastAsia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已悬挂在门诊大厅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24" name="图片 24" descr="38c87f6df4f8f1ac3f1a10d8628e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8c87f6df4f8f1ac3f1a10d8628e8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是否在医院的明显处所提供等级评审、医保定点等名称标识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vertAlign w:val="baseline"/>
          <w:lang w:val="en-US" w:eastAsia="zh-CN"/>
        </w:rPr>
        <w:t>等级评审标识牌已交院办、处理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25" name="图片 25" descr="38c87f6df4f8f1ac3f1a10d8628e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8c87f6df4f8f1ac3f1a10d8628e8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是否定期公开本院床位、大型设备等资源配置情况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2044065"/>
            <wp:effectExtent l="0" t="0" r="10160" b="13335"/>
            <wp:docPr id="5" name="图片 5" descr="c52c0de800a77122c88683374693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2c0de800a77122c88683374693a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73675" cy="3213735"/>
            <wp:effectExtent l="0" t="0" r="3175" b="5715"/>
            <wp:docPr id="6" name="图片 6" descr="f11764cef090237656e3e731645f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1764cef090237656e3e731645f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是否在技术使用场所标识依法开展的特殊临床技术、限制性医疗技术、检验项目名称及有效期，如人体器官移植技术、人类辅助生殖技术、特殊实验室检查等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限制类技术已按要求备案，未开展特殊临床技术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582035" cy="3317240"/>
            <wp:effectExtent l="0" t="0" r="18415" b="16510"/>
            <wp:docPr id="7" name="图片 7" descr="15e0f65c8568539b964ebeabfdc8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e0f65c8568539b964ebeabfdc8e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是否公开专业方向，临床、检验、检查等专业服务项目名称及特色服务的相关内容等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vertAlign w:val="baseline"/>
          <w:lang w:val="en-US" w:eastAsia="zh-CN"/>
        </w:rPr>
        <w:t>已在医院官网公示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1767205"/>
            <wp:effectExtent l="0" t="0" r="10160" b="4445"/>
            <wp:docPr id="8" name="图片 8" descr="44b5c6204511cb8b8b37082757ae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b5c6204511cb8b8b37082757aee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58435" cy="1854200"/>
            <wp:effectExtent l="0" t="0" r="18415" b="12700"/>
            <wp:docPr id="9" name="图片 9" descr="a38322b47e6ec19bc12313b81a9a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8322b47e6ec19bc12313b81a9af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1824355"/>
            <wp:effectExtent l="0" t="0" r="10160" b="4445"/>
            <wp:docPr id="10" name="图片 10" descr="439aff91c1ceeb5365cbb49645ef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9aff91c1ceeb5365cbb49645ef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1739265"/>
            <wp:effectExtent l="0" t="0" r="10160" b="13335"/>
            <wp:docPr id="11" name="图片 11" descr="1e867350dba6e253ec7cf4a77d4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867350dba6e253ec7cf4a77d456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是否公开门诊、急诊就诊流程、就诊期间应知晓的相关事务、注意事项及应遵守的规章制度等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2776855"/>
            <wp:effectExtent l="0" t="0" r="10160" b="4445"/>
            <wp:docPr id="12" name="图片 12" descr="be44cab255d347e7df522b5582b3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e44cab255d347e7df522b5582b36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57165" cy="3121025"/>
            <wp:effectExtent l="0" t="0" r="635" b="3175"/>
            <wp:docPr id="13" name="图片 13" descr="381d461525ab4e872c7135b31049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1d461525ab4e872c7135b31049c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4207510" cy="3146425"/>
            <wp:effectExtent l="0" t="0" r="15875" b="2540"/>
            <wp:docPr id="15" name="图片 15" descr="ca40b08a14e29692f24ac8bafc60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40b08a14e29692f24ac8bafc604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75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4331335" cy="3641725"/>
            <wp:effectExtent l="0" t="0" r="15875" b="12065"/>
            <wp:docPr id="17" name="图片 17" descr="17f61a0e02fdd28d4e0c13aa1a2a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f61a0e02fdd28d4e0c13aa1a2a5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133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是否公开远程医疗、互联网医疗服务项目、流程、收费等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此项业务在医联体办公室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是否公开特需诊疗服务项目相关信息和导引？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在医院订阅号和官网可以查询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2914650" cy="3032760"/>
            <wp:effectExtent l="0" t="0" r="0" b="15240"/>
            <wp:docPr id="2" name="图片 2" descr="9df9d7efe5b72ccddf65d759340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f9d7efe5b72ccddf65d7593402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71135" cy="1763395"/>
            <wp:effectExtent l="0" t="0" r="5715" b="8255"/>
            <wp:docPr id="3" name="图片 3" descr="b9e95e4892c77a086647351e5a7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e95e4892c77a086647351e5a748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66690" cy="1710690"/>
            <wp:effectExtent l="0" t="0" r="10160" b="3810"/>
            <wp:docPr id="4" name="图片 4" descr="9800a2c0899d2461c1b6bf3aba76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00a2c0899d2461c1b6bf3aba76a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是否公开《医疗机构依法执业承诺书》等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957955" cy="8836660"/>
            <wp:effectExtent l="0" t="0" r="4445" b="2540"/>
            <wp:docPr id="26" name="图片 26" descr="1cbad8d119ace1e119aee9d79cfe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cbad8d119ace1e119aee9d79cfee7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highlight w:val="none"/>
          <w:vertAlign w:val="baseline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vertAlign w:val="baseline"/>
          <w:lang w:val="en-US" w:eastAsia="zh-CN"/>
        </w:rPr>
        <w:t>是否公开为维护正常医疗秩序患者应当遵守的相关法律、法规、规定及注意事项等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427095" cy="3051175"/>
            <wp:effectExtent l="0" t="0" r="15875" b="1905"/>
            <wp:docPr id="14" name="图片 14" descr="c422f94aa082a94257008bc219dc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22f94aa082a94257008bc219dc7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709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427095" cy="3251200"/>
            <wp:effectExtent l="0" t="0" r="6350" b="1905"/>
            <wp:docPr id="16" name="图片 16" descr="9a3ad967b56a3637e201f29b74eb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a3ad967b56a3637e201f29b74eb0a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709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11.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是否公开健康保健及疾病防治、康复等方面的科普知识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医院官网、公众号、门诊大厅电视都有科普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686175" cy="5322570"/>
            <wp:effectExtent l="0" t="0" r="9525" b="11430"/>
            <wp:docPr id="18" name="图片 18" descr="090d9cf788913b6aff7bf98a28b5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90d9cf788913b6aff7bf98a28b59d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400425" cy="5360670"/>
            <wp:effectExtent l="0" t="0" r="9525" b="11430"/>
            <wp:docPr id="19" name="图片 19" descr="348e0fa16cb43260931733905cc8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8e0fa16cb43260931733905cc80c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252720" cy="2499360"/>
            <wp:effectExtent l="0" t="0" r="5080" b="15240"/>
            <wp:docPr id="20" name="图片 20" descr="72fbffd42e07a9141a18821bc19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2fbffd42e07a9141a18821bc1950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br w:type="page"/>
      </w:r>
    </w:p>
    <w:p>
      <w:pPr>
        <w:widowControl w:val="0"/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>是否公开开展健康讲座等健康教育活动的时间、内容、地点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2952750" cy="3733165"/>
            <wp:effectExtent l="0" t="0" r="0" b="635"/>
            <wp:docPr id="21" name="图片 21" descr="1f7fac839388adcac11e57a38e2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f7fac839388adcac11e57a38e235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3417570" cy="4356735"/>
            <wp:effectExtent l="0" t="0" r="11430" b="5715"/>
            <wp:docPr id="22" name="图片 22" descr="95dae4fb70e4a89fc9c51efddaa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5dae4fb70e4a89fc9c51efddaa90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2999740" cy="4742815"/>
            <wp:effectExtent l="0" t="0" r="10160" b="635"/>
            <wp:docPr id="23" name="图片 23" descr="99f0d8dec14b2d302e3086843cba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9f0d8dec14b2d302e3086843cbae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581B7E"/>
    <w:multiLevelType w:val="singleLevel"/>
    <w:tmpl w:val="FE581B7E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AA04BB"/>
    <w:multiLevelType w:val="singleLevel"/>
    <w:tmpl w:val="1BAA04B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461E613"/>
    <w:multiLevelType w:val="singleLevel"/>
    <w:tmpl w:val="6461E613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OGNkZDA1OTM2YWI1Zjg2NGNiNjQ4NjhmYmNkMjEifQ=="/>
  </w:docVars>
  <w:rsids>
    <w:rsidRoot w:val="1FF1792A"/>
    <w:rsid w:val="082E717C"/>
    <w:rsid w:val="1FF1792A"/>
    <w:rsid w:val="3CE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464</Words>
  <Characters>468</Characters>
  <Lines>0</Lines>
  <Paragraphs>0</Paragraphs>
  <TotalTime>1</TotalTime>
  <ScaleCrop>false</ScaleCrop>
  <LinksUpToDate>false</LinksUpToDate>
  <CharactersWithSpaces>468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2022-09-19T01:09:00Z</dcterms:created>
  <dc:creator>Administrator</dc:creator>
  <cp:lastModifiedBy>Administrator</cp:lastModifiedBy>
  <dcterms:modified xsi:type="dcterms:W3CDTF">2022-09-26T02:23:44Z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BF776D99DA0940E59EDF9F947255D6B0</vt:lpwstr>
  </property>
</Properties>
</file>